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F32343">
        <w:rPr>
          <w:rFonts w:ascii="Sylfaen" w:hAnsi="Sylfaen" w:cs="Sylfaen"/>
          <w:lang w:val="ka-GE"/>
        </w:rPr>
        <w:t xml:space="preserve"> 201</w:t>
      </w:r>
      <w:r w:rsidR="00547C5A">
        <w:rPr>
          <w:rFonts w:ascii="Sylfaen" w:hAnsi="Sylfaen" w:cs="Sylfaen"/>
        </w:rPr>
        <w:t>9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547C5A">
        <w:rPr>
          <w:rFonts w:ascii="Sylfaen" w:hAnsi="Sylfaen" w:cs="Sylfaen"/>
          <w:lang w:val="ka-GE"/>
        </w:rPr>
        <w:t xml:space="preserve">ოპერაციული </w:t>
      </w:r>
      <w:r w:rsidR="002D5356">
        <w:rPr>
          <w:rFonts w:ascii="Sylfaen" w:hAnsi="Sylfaen" w:cs="Sylfaen"/>
          <w:lang w:val="ka-GE"/>
        </w:rPr>
        <w:t>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2F09E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547C5A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BF7AF5">
        <w:rPr>
          <w:rFonts w:ascii="Sylfaen" w:hAnsi="Sylfaen"/>
          <w:iCs/>
          <w:lang w:val="ka-GE"/>
        </w:rPr>
        <w:t>საწვავი</w:t>
      </w:r>
      <w:r w:rsidR="000F4921">
        <w:rPr>
          <w:rFonts w:ascii="Sylfaen" w:hAnsi="Sylfaen"/>
          <w:iCs/>
          <w:lang w:val="ka-GE"/>
        </w:rPr>
        <w:t>ს</w:t>
      </w:r>
      <w:r w:rsidR="000C52EC">
        <w:rPr>
          <w:rFonts w:ascii="Sylfaen" w:hAnsi="Sylfaen"/>
          <w:iCs/>
        </w:rPr>
        <w:t xml:space="preserve"> </w:t>
      </w:r>
      <w:r w:rsidR="000F4921">
        <w:rPr>
          <w:rFonts w:ascii="Sylfaen" w:hAnsi="Sylfaen"/>
          <w:iCs/>
          <w:lang w:val="ka-GE"/>
        </w:rPr>
        <w:t>შესყიდვა</w:t>
      </w:r>
      <w:r w:rsidR="00BF7AF5">
        <w:rPr>
          <w:rFonts w:ascii="Sylfaen" w:hAnsi="Sylfaen"/>
          <w:iCs/>
          <w:lang w:val="ka-GE"/>
        </w:rPr>
        <w:t xml:space="preserve">) </w:t>
      </w:r>
      <w:r w:rsidR="003A1912">
        <w:rPr>
          <w:rFonts w:ascii="Sylfaen" w:hAnsi="Sylfaen"/>
          <w:iCs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547C5A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  <w:bookmarkStart w:id="0" w:name="_GoBack"/>
      <w:bookmarkEnd w:id="0"/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C52EC"/>
    <w:rsid w:val="000D4750"/>
    <w:rsid w:val="000F4921"/>
    <w:rsid w:val="00125D21"/>
    <w:rsid w:val="00145C75"/>
    <w:rsid w:val="001536E8"/>
    <w:rsid w:val="00173E2E"/>
    <w:rsid w:val="00286788"/>
    <w:rsid w:val="00295F95"/>
    <w:rsid w:val="002D5356"/>
    <w:rsid w:val="002F09EA"/>
    <w:rsid w:val="00396439"/>
    <w:rsid w:val="003A1912"/>
    <w:rsid w:val="00457AF3"/>
    <w:rsid w:val="00547C5A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40C68"/>
    <w:rsid w:val="00BB21DE"/>
    <w:rsid w:val="00BB2D11"/>
    <w:rsid w:val="00BD0016"/>
    <w:rsid w:val="00BF7AF5"/>
    <w:rsid w:val="00C21C80"/>
    <w:rsid w:val="00C92D7C"/>
    <w:rsid w:val="00C934EB"/>
    <w:rsid w:val="00CF3CDC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38D99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EAFC-D9BA-41CD-A66E-69BD24D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Irakli Mikadze</cp:lastModifiedBy>
  <cp:revision>5</cp:revision>
  <cp:lastPrinted>2009-03-26T12:26:00Z</cp:lastPrinted>
  <dcterms:created xsi:type="dcterms:W3CDTF">2017-02-15T11:57:00Z</dcterms:created>
  <dcterms:modified xsi:type="dcterms:W3CDTF">2019-02-12T13:45:00Z</dcterms:modified>
</cp:coreProperties>
</file>